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273EFD" w:rsidP="6DD8822F" w:rsidRDefault="00273EFD" w14:paraId="5DAB6C7B" wp14:textId="1BED7F74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line="276" w:lineRule="auto"/>
      </w:pPr>
    </w:p>
    <w:p w:rsidR="6DD8822F" w:rsidP="6DD8822F" w:rsidRDefault="6DD8822F" w14:paraId="696BD902" w14:textId="7259ABBD">
      <w:pPr>
        <w:rPr>
          <w:b w:val="1"/>
          <w:bCs w:val="1"/>
        </w:rPr>
      </w:pPr>
    </w:p>
    <w:p xmlns:wp14="http://schemas.microsoft.com/office/word/2010/wordml" w:rsidR="00273EFD" w:rsidRDefault="00ED71FB" w14:paraId="622A52C2" wp14:textId="77777777">
      <w:pPr>
        <w:rPr>
          <w:b/>
        </w:rPr>
      </w:pPr>
      <w:r>
        <w:rPr>
          <w:b/>
        </w:rPr>
        <w:t>Media Contact:</w:t>
      </w:r>
    </w:p>
    <w:p xmlns:wp14="http://schemas.microsoft.com/office/word/2010/wordml" w:rsidR="00273EFD" w:rsidRDefault="00ED71FB" w14:paraId="392B2938" wp14:textId="77777777">
      <w:r>
        <w:t>Gina Page</w:t>
      </w:r>
    </w:p>
    <w:p xmlns:wp14="http://schemas.microsoft.com/office/word/2010/wordml" w:rsidR="00273EFD" w:rsidRDefault="00ED71FB" w14:paraId="38D458D3" wp14:textId="77777777">
      <w:r>
        <w:t>704-926-1359</w:t>
      </w:r>
    </w:p>
    <w:p xmlns:wp14="http://schemas.microsoft.com/office/word/2010/wordml" w:rsidR="00273EFD" w:rsidRDefault="00ED71FB" w14:paraId="5266BB99" wp14:textId="77777777">
      <w:hyperlink r:id="rId11">
        <w:r>
          <w:rPr>
            <w:color w:val="1155CC"/>
            <w:u w:val="single"/>
          </w:rPr>
          <w:t>gpage@wrayward.com</w:t>
        </w:r>
      </w:hyperlink>
    </w:p>
    <w:p xmlns:wp14="http://schemas.microsoft.com/office/word/2010/wordml" w:rsidR="00273EFD" w:rsidRDefault="00ED71FB" w14:paraId="7381C7F5" wp14:textId="77777777">
      <w:r>
        <w:t>Location: Booth E80, Hall 8B</w:t>
      </w:r>
    </w:p>
    <w:p xmlns:wp14="http://schemas.microsoft.com/office/word/2010/wordml" w:rsidR="00273EFD" w:rsidRDefault="00273EFD" w14:paraId="02EB378F" wp14:textId="77777777">
      <w:pPr>
        <w:rPr>
          <w:b/>
        </w:rPr>
      </w:pPr>
    </w:p>
    <w:p xmlns:wp14="http://schemas.microsoft.com/office/word/2010/wordml" w:rsidR="00273EFD" w:rsidRDefault="00273EFD" w14:paraId="6A05A809" wp14:textId="77777777">
      <w:pPr>
        <w:jc w:val="center"/>
        <w:rPr>
          <w:b/>
        </w:rPr>
      </w:pPr>
    </w:p>
    <w:p xmlns:wp14="http://schemas.microsoft.com/office/word/2010/wordml" w:rsidR="00273EFD" w:rsidRDefault="00ED71FB" w14:paraId="475CE644" wp14:textId="77777777">
      <w:r>
        <w:rPr>
          <w:b/>
        </w:rPr>
        <w:t xml:space="preserve">About Microban International </w:t>
      </w:r>
    </w:p>
    <w:p xmlns:wp14="http://schemas.microsoft.com/office/word/2010/wordml" w:rsidR="00273EFD" w:rsidRDefault="00273EFD" w14:paraId="5A39BBE3" wp14:textId="77777777"/>
    <w:p xmlns:wp14="http://schemas.microsoft.com/office/word/2010/wordml" w:rsidR="00273EFD" w:rsidRDefault="00ED71FB" w14:paraId="7A524930" wp14:textId="77777777">
      <w:pPr>
        <w:spacing w:line="276" w:lineRule="auto"/>
      </w:pPr>
      <w:r w:rsidRPr="0C945FE0" w:rsidR="00ED71FB">
        <w:rPr>
          <w:lang w:val="en-US"/>
        </w:rPr>
        <w:t>Microban International is home to the world's leading antimicrobial ingredient brands - Microban</w:t>
      </w:r>
      <w:r w:rsidRPr="0C945FE0" w:rsidR="00ED71FB">
        <w:rPr>
          <w:vertAlign w:val="superscript"/>
          <w:lang w:val="en-US"/>
        </w:rPr>
        <w:t>®</w:t>
      </w:r>
      <w:r w:rsidRPr="0C945FE0" w:rsidR="00ED71FB">
        <w:rPr>
          <w:lang w:val="en-US"/>
        </w:rPr>
        <w:t xml:space="preserve"> and Ultra-Fresh</w:t>
      </w:r>
      <w:r w:rsidRPr="0C945FE0" w:rsidR="00ED71FB">
        <w:rPr>
          <w:vertAlign w:val="superscript"/>
          <w:lang w:val="en-US"/>
        </w:rPr>
        <w:t>®</w:t>
      </w:r>
      <w:r w:rsidRPr="0C945FE0" w:rsidR="00ED71FB">
        <w:rPr>
          <w:lang w:val="en-US"/>
        </w:rPr>
        <w:t xml:space="preserve">. Our unique formulations are engineered into thousands of substrates worldwide, empowering brands, </w:t>
      </w:r>
      <w:r w:rsidRPr="0C945FE0" w:rsidR="00ED71FB">
        <w:rPr>
          <w:lang w:val="en-US"/>
        </w:rPr>
        <w:t>manufacturers</w:t>
      </w:r>
      <w:r w:rsidRPr="0C945FE0" w:rsidR="00ED71FB">
        <w:rPr>
          <w:lang w:val="en-US"/>
        </w:rPr>
        <w:t xml:space="preserve"> and innovators to deliver meaningful product features that address the needs of their customers.</w:t>
      </w:r>
    </w:p>
    <w:p xmlns:wp14="http://schemas.microsoft.com/office/word/2010/wordml" w:rsidR="00273EFD" w:rsidRDefault="00ED71FB" w14:paraId="470E53DE" wp14:textId="77777777">
      <w:pPr>
        <w:spacing w:before="240" w:after="240" w:line="276" w:lineRule="auto"/>
      </w:pPr>
      <w:r w:rsidRPr="0C945FE0" w:rsidR="00ED71FB">
        <w:rPr>
          <w:lang w:val="en-US"/>
        </w:rPr>
        <w:t xml:space="preserve">Backed by scientific data, Microban technologies provide 24/7 surface protection against bacteria, mold, mildew, and some virus strains. Our built-in solutions become a permanent feature of your product and will not wash off, wear </w:t>
      </w:r>
      <w:r w:rsidRPr="0C945FE0" w:rsidR="00ED71FB">
        <w:rPr>
          <w:lang w:val="en-US"/>
        </w:rPr>
        <w:t>away</w:t>
      </w:r>
      <w:r w:rsidRPr="0C945FE0" w:rsidR="00ED71FB">
        <w:rPr>
          <w:lang w:val="en-US"/>
        </w:rPr>
        <w:t xml:space="preserve"> or leach out.</w:t>
      </w:r>
    </w:p>
    <w:p xmlns:wp14="http://schemas.microsoft.com/office/word/2010/wordml" w:rsidR="00273EFD" w:rsidRDefault="00ED71FB" w14:paraId="5F667313" wp14:textId="77777777">
      <w:pPr>
        <w:spacing w:before="240" w:after="240" w:line="276" w:lineRule="auto"/>
      </w:pPr>
      <w:r w:rsidRPr="0C945FE0" w:rsidR="00ED71FB">
        <w:rPr>
          <w:lang w:val="en-US"/>
        </w:rPr>
        <w:t xml:space="preserve">Microban's extensive technology portfolio </w:t>
      </w:r>
      <w:r w:rsidRPr="0C945FE0" w:rsidR="00ED71FB">
        <w:rPr>
          <w:lang w:val="en-US"/>
        </w:rPr>
        <w:t>represents</w:t>
      </w:r>
      <w:r w:rsidRPr="0C945FE0" w:rsidR="00ED71FB">
        <w:rPr>
          <w:lang w:val="en-US"/>
        </w:rPr>
        <w:t xml:space="preserve"> the world's biggest range of antimicrobial additives, offering a choice of both metal-based and metal-free chemistries. These solutions are </w:t>
      </w:r>
      <w:r w:rsidRPr="0C945FE0" w:rsidR="00ED71FB">
        <w:rPr>
          <w:lang w:val="en-US"/>
        </w:rPr>
        <w:t>utilized</w:t>
      </w:r>
      <w:r w:rsidRPr="0C945FE0" w:rsidR="00ED71FB">
        <w:rPr>
          <w:lang w:val="en-US"/>
        </w:rPr>
        <w:t xml:space="preserve"> across various sectors, including automotive, consumer electronics, construction, food service, home appliances, </w:t>
      </w:r>
      <w:r w:rsidRPr="0C945FE0" w:rsidR="00ED71FB">
        <w:rPr>
          <w:lang w:val="en-US"/>
        </w:rPr>
        <w:t>packaging</w:t>
      </w:r>
      <w:r w:rsidRPr="0C945FE0" w:rsidR="00ED71FB">
        <w:rPr>
          <w:lang w:val="en-US"/>
        </w:rPr>
        <w:t xml:space="preserve"> and healthcare. Our unrivaled </w:t>
      </w:r>
      <w:r w:rsidRPr="0C945FE0" w:rsidR="00ED71FB">
        <w:rPr>
          <w:lang w:val="en-US"/>
        </w:rPr>
        <w:t>expertise</w:t>
      </w:r>
      <w:r w:rsidRPr="0C945FE0" w:rsidR="00ED71FB">
        <w:rPr>
          <w:lang w:val="en-US"/>
        </w:rPr>
        <w:t xml:space="preserve"> means we can develop customized antimicrobial solutions that will not disrupt your manufacturing process or affect the final finish of your product</w:t>
      </w:r>
      <w:r w:rsidRPr="0C945FE0" w:rsidR="00ED71FB">
        <w:rPr>
          <w:lang w:val="en-US"/>
        </w:rPr>
        <w:t>.</w:t>
      </w:r>
    </w:p>
    <w:p xmlns:wp14="http://schemas.microsoft.com/office/word/2010/wordml" w:rsidR="00273EFD" w:rsidRDefault="00ED71FB" w14:paraId="7A6BC4DC" wp14:textId="77777777">
      <w:pPr>
        <w:spacing w:before="240" w:after="240" w:line="276" w:lineRule="auto"/>
      </w:pPr>
      <w:r w:rsidRPr="0C945FE0" w:rsidR="00ED71FB">
        <w:rPr>
          <w:lang w:val="en-US"/>
        </w:rPr>
        <w:t xml:space="preserve">As the global leader in antimicrobial, odor control, and continuously active surface disinfection and sanitization technologies, </w:t>
      </w:r>
      <w:r w:rsidRPr="0C945FE0" w:rsidR="00ED71FB">
        <w:rPr>
          <w:lang w:val="en-US"/>
        </w:rPr>
        <w:t>we’re</w:t>
      </w:r>
      <w:r w:rsidRPr="0C945FE0" w:rsidR="00ED71FB">
        <w:rPr>
          <w:lang w:val="en-US"/>
        </w:rPr>
        <w:t xml:space="preserve"> </w:t>
      </w:r>
      <w:r w:rsidRPr="0C945FE0" w:rsidR="00ED71FB">
        <w:rPr>
          <w:lang w:val="en-US"/>
        </w:rPr>
        <w:t>accomplishing</w:t>
      </w:r>
      <w:r w:rsidRPr="0C945FE0" w:rsidR="00ED71FB">
        <w:rPr>
          <w:lang w:val="en-US"/>
        </w:rPr>
        <w:t xml:space="preserve"> our mission by addressing the most common cleanliness concern: product-degrading and odor-causing microbial growth on products and surfaces.</w:t>
      </w:r>
    </w:p>
    <w:p xmlns:wp14="http://schemas.microsoft.com/office/word/2010/wordml" w:rsidR="00273EFD" w:rsidRDefault="00ED71FB" w14:paraId="61651F0D" wp14:textId="77777777">
      <w:pPr>
        <w:spacing w:before="240" w:after="240" w:line="276" w:lineRule="auto"/>
      </w:pPr>
      <w:r w:rsidRPr="0C945FE0" w:rsidR="00ED71FB">
        <w:rPr>
          <w:lang w:val="en-US"/>
        </w:rPr>
        <w:t xml:space="preserve">The Microban and Ultra-Fresh brands are honored to have over a thousand partnerships with leading brands and manufacturers worldwide to protect thousands of products </w:t>
      </w:r>
      <w:r w:rsidRPr="0C945FE0" w:rsidR="00ED71FB">
        <w:rPr>
          <w:lang w:val="en-US"/>
        </w:rPr>
        <w:t>in</w:t>
      </w:r>
      <w:r w:rsidRPr="0C945FE0" w:rsidR="00ED71FB">
        <w:rPr>
          <w:lang w:val="en-US"/>
        </w:rPr>
        <w:t xml:space="preserve"> the consumer, building products, textiles, commercial and healthcare sectors.</w:t>
      </w:r>
    </w:p>
    <w:p xmlns:wp14="http://schemas.microsoft.com/office/word/2010/wordml" w:rsidR="00273EFD" w:rsidRDefault="00ED71FB" w14:paraId="5CAA6B6F" wp14:textId="5B67BE78">
      <w:pPr>
        <w:spacing w:before="240" w:after="240" w:line="276" w:lineRule="auto"/>
      </w:pPr>
      <w:r w:rsidRPr="6DD8822F" w:rsidR="00ED71FB">
        <w:rPr>
          <w:lang w:val="en-US"/>
        </w:rPr>
        <w:t xml:space="preserve">The company is headquartered in North Carolina and </w:t>
      </w:r>
      <w:r w:rsidRPr="6DD8822F" w:rsidR="00ED71FB">
        <w:rPr>
          <w:lang w:val="en-US"/>
        </w:rPr>
        <w:t>operates</w:t>
      </w:r>
      <w:r w:rsidRPr="6DD8822F" w:rsidR="00ED71FB">
        <w:rPr>
          <w:lang w:val="en-US"/>
        </w:rPr>
        <w:t xml:space="preserve"> in North America, </w:t>
      </w:r>
      <w:r w:rsidRPr="6DD8822F" w:rsidR="00ED71FB">
        <w:rPr>
          <w:lang w:val="en-US"/>
        </w:rPr>
        <w:t>Europe</w:t>
      </w:r>
      <w:r w:rsidRPr="6DD8822F" w:rsidR="00ED71FB">
        <w:rPr>
          <w:lang w:val="en-US"/>
        </w:rPr>
        <w:t xml:space="preserve"> and Asia Pacific. </w:t>
      </w:r>
      <w:r w:rsidR="00ED71FB">
        <w:rPr/>
        <w:t xml:space="preserve">For more information, please visit </w:t>
      </w:r>
      <w:hyperlink r:id="R0fb80f2ed8f142b9">
        <w:r w:rsidRPr="6DD8822F" w:rsidR="00ED71FB">
          <w:rPr>
            <w:color w:val="467886"/>
            <w:u w:val="single"/>
          </w:rPr>
          <w:t>www.microban.com</w:t>
        </w:r>
      </w:hyperlink>
      <w:r w:rsidR="00ED71FB">
        <w:rPr/>
        <w:t>.</w:t>
      </w:r>
    </w:p>
    <w:p xmlns:wp14="http://schemas.microsoft.com/office/word/2010/wordml" w:rsidR="00273EFD" w:rsidRDefault="00ED71FB" w14:paraId="29D6B04F" wp14:textId="77777777">
      <w:pPr>
        <w:spacing w:before="240" w:after="240"/>
        <w:rPr>
          <w:b/>
        </w:rPr>
      </w:pPr>
      <w:r>
        <w:rPr>
          <w:sz w:val="20"/>
          <w:szCs w:val="20"/>
        </w:rPr>
        <w:t xml:space="preserve"> </w:t>
      </w:r>
    </w:p>
    <w:sectPr w:rsidR="00273EFD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2240" w:h="15840" w:orient="portrait"/>
      <w:pgMar w:top="360" w:right="1080" w:bottom="863" w:left="1080" w:header="72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ED71FB" w:rsidRDefault="00ED71FB" w14:paraId="0E27B00A" wp14:textId="77777777">
      <w:r>
        <w:separator/>
      </w:r>
    </w:p>
  </w:endnote>
  <w:endnote w:type="continuationSeparator" w:id="0">
    <w:p xmlns:wp14="http://schemas.microsoft.com/office/word/2010/wordml" w:rsidR="00ED71FB" w:rsidRDefault="00ED71FB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cator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73EFD" w:rsidRDefault="00273EFD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ocator" w:hAnsi="Locator" w:eastAsia="Locator" w:cs="Locator"/>
        <w:color w:val="000000"/>
      </w:rPr>
    </w:pPr>
  </w:p>
  <w:p xmlns:wp14="http://schemas.microsoft.com/office/word/2010/wordml" w:rsidR="00273EFD" w:rsidRDefault="00273EFD" w14:paraId="0D0B940D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Locator" w:hAnsi="Locator" w:eastAsia="Locator" w:cs="Locator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73EFD" w:rsidRDefault="00ED71FB" w14:paraId="4B78E062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Locator" w:hAnsi="Locator" w:eastAsia="Locator" w:cs="Locator"/>
        <w:color w:val="404040"/>
        <w:sz w:val="14"/>
        <w:szCs w:val="14"/>
      </w:rPr>
    </w:pPr>
    <w:r>
      <w:rPr>
        <w:rFonts w:ascii="Locator" w:hAnsi="Locator" w:eastAsia="Locator" w:cs="Locator"/>
        <w:color w:val="404040"/>
        <w:sz w:val="14"/>
        <w:szCs w:val="14"/>
      </w:rPr>
      <w:t>Microban International, Ltd. • 11400 Vanstory Drive, Huntersville, NC 28078 • Phone: +1 (704) 875-0806 • Fax: +1 (704) 875-0810 • www.microban.com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ED71FB" w:rsidRDefault="00ED71FB" w14:paraId="44EAFD9C" wp14:textId="77777777">
      <w:r>
        <w:separator/>
      </w:r>
    </w:p>
  </w:footnote>
  <w:footnote w:type="continuationSeparator" w:id="0">
    <w:p xmlns:wp14="http://schemas.microsoft.com/office/word/2010/wordml" w:rsidR="00ED71FB" w:rsidRDefault="00ED71FB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73EFD" w:rsidRDefault="00ED71FB" w14:paraId="41C8F396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26C5ACD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2" style="position:absolute;margin-left:0;margin-top:0;width:586.5pt;height:759pt;z-index:-251657728;mso-position-horizontal:center;mso-position-horizontal-relative:margin;mso-position-vertical:center;mso-position-vertical-relative:margin" alt="" o:spid="_x0000_s2049" type="#_x0000_t75">
          <v:imagedata o:title="image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73EFD" w:rsidRDefault="00ED71FB" w14:paraId="3DEEC669" wp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1B486A9B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586.5pt;height:759pt;z-index:-251659776;mso-position-horizontal:center;mso-position-horizontal-relative:margin;mso-position-vertical:center;mso-position-vertical-relative:margin" alt="" o:spid="_x0000_s2051" type="#_x0000_t75">
          <v:imagedata o:title="image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273EFD" w:rsidP="6DD8822F" w:rsidRDefault="00ED71FB" w14:paraId="4765DAEF" wp14:textId="77777777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320"/>
        <w:tab w:val="right" w:pos="8640"/>
      </w:tabs>
      <w:rPr>
        <w:color w:val="000000"/>
      </w:rPr>
    </w:pPr>
    <w:r>
      <w:rPr>
        <w:b/>
        <w:noProof/>
      </w:rPr>
      <w:drawing>
        <wp:inline xmlns:wp14="http://schemas.microsoft.com/office/word/2010/wordprocessingDrawing" distT="0" distB="0" distL="0" distR="0" wp14:anchorId="4680E1BE" wp14:editId="7777777">
          <wp:extent cx="2478024" cy="504783"/>
          <wp:effectExtent l="0" t="0" r="0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024" cy="504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6DD8822F" w:rsidR="6DD8822F">
      <w:rPr>
        <w:b w:val="1"/>
        <w:bCs w:val="1"/>
      </w:rPr>
      <w:t xml:space="preserve">                          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EFD"/>
    <w:rsid w:val="00273EFD"/>
    <w:rsid w:val="00AD3646"/>
    <w:rsid w:val="00ED71FB"/>
    <w:rsid w:val="0C945FE0"/>
    <w:rsid w:val="6DD88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A05245"/>
  <w15:docId w15:val="{ECF79344-4D5B-4744-9410-80A56BC9280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rebuchet MS" w:hAnsi="Trebuchet MS" w:eastAsia="Trebuchet MS" w:cs="Trebuchet MS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hAnsi="Times New Roman" w:eastAsia="Times New Roman" w:cs="Times New Roman"/>
      <w:b/>
      <w:sz w:val="48"/>
      <w:szCs w:val="48"/>
    </w:rPr>
  </w:style>
  <w:style w:type="table" w:styleId="TableNormal1" w:customStyle="1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Normal2" w:customStyle="1">
    <w:name w:val="Table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75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58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75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58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758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96891"/>
  </w:style>
  <w:style w:type="paragraph" w:styleId="ListParagraph">
    <w:name w:val="List Paragraph"/>
    <w:basedOn w:val="Normal"/>
    <w:uiPriority w:val="34"/>
    <w:qFormat/>
    <w:rsid w:val="00505BF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page@wrayward.com" TargetMode="Externa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Relationship Type="http://schemas.openxmlformats.org/officeDocument/2006/relationships/hyperlink" Target="http://www.microban.com/" TargetMode="External" Id="R0fb80f2ed8f142b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2.jpg" Id="rId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OnZU4GfJamW5n92AFfXQ1s2o6g==">CgMxLjA4AGohChRzdWdnZXN0LmRqaHpobXdhYXJibhIJR2luYSBQYWdlaiEKFHN1Z2dlc3QubTFoeTFwaXRreHBvEglHaW5hIFBhZ2VqIQoUc3VnZ2VzdC5jaXZheDJpcTRuYTUSCUdpbmEgUGFnZWohChRzdWdnZXN0LnhmeDk4eXRrNDZmORIJR2luYSBQYWdlciExQ1VTQTFCQmNHbmtPWjVsQ0NySHZjSHM0MC1XbW9EUm4=</go:docsCustomData>
</go:gDocsCustomXmlDataStorage>
</file>

<file path=customXml/item2.xml><?xml version="1.0" encoding="utf-8"?>
<?mso-contentType ?>
<SharedContentType xmlns="Microsoft.SharePoint.Taxonomy.ContentTypeSync" SourceId="12340293-7a86-4844-a844-11a1b3cc3a3e" ContentTypeId="0x0101001B4E6283AE76F445A98415B59010DAD0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MBarr Base Document" ma:contentTypeID="0x0101001B4E6283AE76F445A98415B59010DAD0000947BC6D39626A40BF5F22BA1D0FFA53" ma:contentTypeVersion="0" ma:contentTypeDescription="" ma:contentTypeScope="" ma:versionID="b0d4c5f116b030466563aa68fd6582c0">
  <xsd:schema xmlns:xsd="http://www.w3.org/2001/XMLSchema" xmlns:xs="http://www.w3.org/2001/XMLSchema" xmlns:p="http://schemas.microsoft.com/office/2006/metadata/properties" xmlns:ns2="2736806b-7ebe-4f6a-8dc2-0a82b8ce2ce0" targetNamespace="http://schemas.microsoft.com/office/2006/metadata/properties" ma:root="true" ma:fieldsID="fe6b71d515c69b3bd50b7f0df6a6394e" ns2:_="">
    <xsd:import namespace="2736806b-7ebe-4f6a-8dc2-0a82b8ce2ce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c9f802dac06d4a90870e7897dadbc834" minOccurs="0"/>
                <xsd:element ref="ns2:n84037f06518407f8ad32861a72ccc9f" minOccurs="0"/>
                <xsd:element ref="ns2:gb56f60df0b54a57878a6264d6c762fe" minOccurs="0"/>
                <xsd:element ref="ns2:je1c3f879fb147639b2e5c9f64b5d7a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6806b-7ebe-4f6a-8dc2-0a82b8ce2ce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a7f35f15-9475-4c44-b7aa-852c329a042b}" ma:internalName="TaxCatchAll" ma:showField="CatchAllData" ma:web="2271ea13-5b44-49ad-8f12-31a30ea2b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a7f35f15-9475-4c44-b7aa-852c329a042b}" ma:internalName="TaxCatchAllLabel" ma:readOnly="true" ma:showField="CatchAllDataLabel" ma:web="2271ea13-5b44-49ad-8f12-31a30ea2b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Enterprise Keywords" ma:fieldId="{23f27201-bee3-471e-b2e7-b64fd8b7ca38}" ma:taxonomyMulti="true" ma:sspId="12340293-7a86-4844-a844-11a1b3cc3a3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c9f802dac06d4a90870e7897dadbc834" ma:index="12" nillable="true" ma:taxonomy="true" ma:internalName="c9f802dac06d4a90870e7897dadbc834" ma:taxonomyFieldName="Information_x0020_Class" ma:displayName="Information Class" ma:default="" ma:fieldId="{c9f802da-c06d-4a90-870e-7897dadbc834}" ma:sspId="12340293-7a86-4844-a844-11a1b3cc3a3e" ma:termSetId="c39627b3-141e-49cb-a52f-10bd958dc0fc" ma:anchorId="9d3a0f82-715f-4f52-b0f6-d6912461b32d" ma:open="false" ma:isKeyword="false">
      <xsd:complexType>
        <xsd:sequence>
          <xsd:element ref="pc:Terms" minOccurs="0" maxOccurs="1"/>
        </xsd:sequence>
      </xsd:complexType>
    </xsd:element>
    <xsd:element name="n84037f06518407f8ad32861a72ccc9f" ma:index="14" nillable="true" ma:taxonomy="true" ma:internalName="n84037f06518407f8ad32861a72ccc9f" ma:taxonomyFieldName="Subject_x0020_Area" ma:displayName="Subject Area" ma:default="" ma:fieldId="{784037f0-6518-407f-8ad3-2861a72ccc9f}" ma:sspId="12340293-7a86-4844-a844-11a1b3cc3a3e" ma:termSetId="c39627b3-141e-49cb-a52f-10bd958dc0fc" ma:anchorId="692edab2-48b5-425e-83a0-2298b4817bd3" ma:open="false" ma:isKeyword="false">
      <xsd:complexType>
        <xsd:sequence>
          <xsd:element ref="pc:Terms" minOccurs="0" maxOccurs="1"/>
        </xsd:sequence>
      </xsd:complexType>
    </xsd:element>
    <xsd:element name="gb56f60df0b54a57878a6264d6c762fe" ma:index="16" nillable="true" ma:taxonomy="true" ma:internalName="gb56f60df0b54a57878a6264d6c762fe" ma:taxonomyFieldName="Document_x0020_Type" ma:displayName="Document Type" ma:default="" ma:fieldId="{0b56f60d-f0b5-4a57-878a-6264d6c762fe}" ma:sspId="12340293-7a86-4844-a844-11a1b3cc3a3e" ma:termSetId="c39627b3-141e-49cb-a52f-10bd958dc0fc" ma:anchorId="9d3a0f82-715f-4f52-b0f6-d6912461b32d" ma:open="false" ma:isKeyword="false">
      <xsd:complexType>
        <xsd:sequence>
          <xsd:element ref="pc:Terms" minOccurs="0" maxOccurs="1"/>
        </xsd:sequence>
      </xsd:complexType>
    </xsd:element>
    <xsd:element name="je1c3f879fb147639b2e5c9f64b5d7a3" ma:index="18" nillable="true" ma:taxonomy="true" ma:internalName="je1c3f879fb147639b2e5c9f64b5d7a3" ma:taxonomyFieldName="Subject_x0020_Matter" ma:displayName="Subject Matter" ma:default="" ma:fieldId="{3e1c3f87-9fb1-4763-9b2e-5c9f64b5d7a3}" ma:sspId="12340293-7a86-4844-a844-11a1b3cc3a3e" ma:termSetId="c39627b3-141e-49cb-a52f-10bd958dc0fc" ma:anchorId="692edab2-48b5-425e-83a0-2298b4817bd3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84037f06518407f8ad32861a72ccc9f xmlns="2736806b-7ebe-4f6a-8dc2-0a82b8ce2ce0">
      <Terms xmlns="http://schemas.microsoft.com/office/infopath/2007/PartnerControls"/>
    </n84037f06518407f8ad32861a72ccc9f>
    <TaxCatchAll xmlns="2736806b-7ebe-4f6a-8dc2-0a82b8ce2ce0" xsi:nil="true"/>
    <je1c3f879fb147639b2e5c9f64b5d7a3 xmlns="2736806b-7ebe-4f6a-8dc2-0a82b8ce2ce0">
      <Terms xmlns="http://schemas.microsoft.com/office/infopath/2007/PartnerControls"/>
    </je1c3f879fb147639b2e5c9f64b5d7a3>
    <gb56f60df0b54a57878a6264d6c762fe xmlns="2736806b-7ebe-4f6a-8dc2-0a82b8ce2ce0">
      <Terms xmlns="http://schemas.microsoft.com/office/infopath/2007/PartnerControls"/>
    </gb56f60df0b54a57878a6264d6c762fe>
    <c9f802dac06d4a90870e7897dadbc834 xmlns="2736806b-7ebe-4f6a-8dc2-0a82b8ce2ce0">
      <Terms xmlns="http://schemas.microsoft.com/office/infopath/2007/PartnerControls"/>
    </c9f802dac06d4a90870e7897dadbc834>
    <TaxKeywordTaxHTField xmlns="2736806b-7ebe-4f6a-8dc2-0a82b8ce2ce0">
      <Terms xmlns="http://schemas.microsoft.com/office/infopath/2007/PartnerControls"/>
    </TaxKeywordTaxHTFiel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53D66D91-338A-403E-A40A-3C2AD8B7642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7E344B4-1FD3-4921-AFB3-B90ABABAE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6806b-7ebe-4f6a-8dc2-0a82b8ce2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5AAA5-4952-40EE-AB49-5BAF9506BE48}">
  <ds:schemaRefs>
    <ds:schemaRef ds:uri="http://schemas.microsoft.com/office/2006/metadata/properties"/>
    <ds:schemaRef ds:uri="http://schemas.microsoft.com/office/infopath/2007/PartnerControls"/>
    <ds:schemaRef ds:uri="2736806b-7ebe-4f6a-8dc2-0a82b8ce2ce0"/>
  </ds:schemaRefs>
</ds:datastoreItem>
</file>

<file path=customXml/itemProps5.xml><?xml version="1.0" encoding="utf-8"?>
<ds:datastoreItem xmlns:ds="http://schemas.openxmlformats.org/officeDocument/2006/customXml" ds:itemID="{B34E18A1-954E-4398-9758-89E77A8BFEE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Demetra Bernard</dc:creator>
  <lastModifiedBy>awashington</lastModifiedBy>
  <revision>3</revision>
  <dcterms:created xsi:type="dcterms:W3CDTF">2025-10-06T14:16:00.0000000Z</dcterms:created>
  <dcterms:modified xsi:type="dcterms:W3CDTF">2025-10-06T18:05:36.9836131Z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0x0101001B4E6283AE76F445A98415B59010DAD0000947BC6D39626A40BF5F22BA1D0FFA53</vt:lpwstr>
  </property>
  <property fmtid="{D5CDD505-2E9C-101B-9397-08002B2CF9AE}" pid="3" name="GrammarlyDocumentId">
    <vt:lpwstr>1d73a430c91ef277b74c2dedac6569574d2525d9dc0aa6cfee41dc0086e2725e</vt:lpwstr>
  </property>
  <property fmtid="{D5CDD505-2E9C-101B-9397-08002B2CF9AE}" pid="4" name="TaxKeyword">
    <vt:lpwstr/>
  </property>
  <property fmtid="{D5CDD505-2E9C-101B-9397-08002B2CF9AE}" pid="5" name="Document_x0020_Type">
    <vt:lpwstr/>
  </property>
  <property fmtid="{D5CDD505-2E9C-101B-9397-08002B2CF9AE}" pid="6" name="MediaServiceImageTags">
    <vt:lpwstr/>
  </property>
  <property fmtid="{D5CDD505-2E9C-101B-9397-08002B2CF9AE}" pid="7" name="Subject_x0020_Matter">
    <vt:lpwstr/>
  </property>
  <property fmtid="{D5CDD505-2E9C-101B-9397-08002B2CF9AE}" pid="8" name="lcf76f155ced4ddcb4097134ff3c332f">
    <vt:lpwstr/>
  </property>
  <property fmtid="{D5CDD505-2E9C-101B-9397-08002B2CF9AE}" pid="9" name="Information Class">
    <vt:lpwstr/>
  </property>
  <property fmtid="{D5CDD505-2E9C-101B-9397-08002B2CF9AE}" pid="10" name="Subject Matter">
    <vt:lpwstr/>
  </property>
  <property fmtid="{D5CDD505-2E9C-101B-9397-08002B2CF9AE}" pid="11" name="Document Type">
    <vt:lpwstr/>
  </property>
  <property fmtid="{D5CDD505-2E9C-101B-9397-08002B2CF9AE}" pid="12" name="Subject Area">
    <vt:lpwstr/>
  </property>
  <property fmtid="{D5CDD505-2E9C-101B-9397-08002B2CF9AE}" pid="13" name="Subject_x0020_Area">
    <vt:lpwstr/>
  </property>
  <property fmtid="{D5CDD505-2E9C-101B-9397-08002B2CF9AE}" pid="14" name="Information_x0020_Class">
    <vt:lpwstr/>
  </property>
</Properties>
</file>